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8802" w14:textId="565C4FFE" w:rsidR="006D4445" w:rsidRPr="00D6659E" w:rsidRDefault="00D6659E" w:rsidP="00D6659E">
      <w:pPr>
        <w:spacing w:after="0"/>
        <w:jc w:val="center"/>
        <w:rPr>
          <w:b/>
          <w:bCs/>
          <w:sz w:val="24"/>
        </w:rPr>
      </w:pPr>
      <w:r w:rsidRPr="00D6659E">
        <w:rPr>
          <w:b/>
          <w:bCs/>
          <w:sz w:val="24"/>
        </w:rPr>
        <w:t>Compétences et paliers AEFA</w:t>
      </w:r>
    </w:p>
    <w:p w14:paraId="0AF7A87F" w14:textId="77777777" w:rsidR="006D4445" w:rsidRDefault="006D4445">
      <w:pPr>
        <w:spacing w:after="0"/>
        <w:rPr>
          <w:sz w:val="24"/>
        </w:rPr>
      </w:pPr>
    </w:p>
    <w:p w14:paraId="5A07B599" w14:textId="77777777" w:rsidR="00776FA3" w:rsidRPr="004A6ECE" w:rsidRDefault="00776FA3" w:rsidP="00776FA3">
      <w:pPr>
        <w:spacing w:after="51"/>
        <w:ind w:left="-426" w:right="-342"/>
        <w:jc w:val="both"/>
        <w:rPr>
          <w:sz w:val="20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841"/>
        <w:gridCol w:w="2133"/>
        <w:gridCol w:w="2221"/>
        <w:gridCol w:w="2247"/>
      </w:tblGrid>
      <w:tr w:rsidR="00097483" w14:paraId="4E3F0A67" w14:textId="77777777" w:rsidTr="007D43A8">
        <w:trPr>
          <w:jc w:val="center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4CEA7E3" w14:textId="77777777" w:rsidR="00097483" w:rsidRPr="00D01ACC" w:rsidRDefault="00097483" w:rsidP="00097483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14:paraId="370BB297" w14:textId="77777777"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C5E0B3" w:themeFill="accent6" w:themeFillTint="66"/>
          </w:tcPr>
          <w:p w14:paraId="56CF1FE6" w14:textId="77777777"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1</w:t>
            </w:r>
          </w:p>
        </w:tc>
        <w:tc>
          <w:tcPr>
            <w:tcW w:w="2133" w:type="dxa"/>
            <w:shd w:val="clear" w:color="auto" w:fill="A8D08D" w:themeFill="accent6" w:themeFillTint="99"/>
          </w:tcPr>
          <w:p w14:paraId="63079A9C" w14:textId="77777777"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2</w:t>
            </w:r>
          </w:p>
        </w:tc>
        <w:tc>
          <w:tcPr>
            <w:tcW w:w="2221" w:type="dxa"/>
            <w:shd w:val="clear" w:color="auto" w:fill="92D050"/>
          </w:tcPr>
          <w:p w14:paraId="35C34DA1" w14:textId="77777777"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3</w:t>
            </w:r>
          </w:p>
        </w:tc>
        <w:tc>
          <w:tcPr>
            <w:tcW w:w="2247" w:type="dxa"/>
            <w:shd w:val="clear" w:color="auto" w:fill="00B050"/>
          </w:tcPr>
          <w:p w14:paraId="2085F61A" w14:textId="77777777"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4</w:t>
            </w:r>
          </w:p>
        </w:tc>
      </w:tr>
      <w:tr w:rsidR="00097483" w14:paraId="1F7F4CAA" w14:textId="77777777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14:paraId="637EEBC8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Organiser son activité</w:t>
            </w:r>
          </w:p>
        </w:tc>
        <w:tc>
          <w:tcPr>
            <w:tcW w:w="709" w:type="dxa"/>
            <w:vMerge w:val="restart"/>
            <w:shd w:val="clear" w:color="auto" w:fill="2E74B5" w:themeFill="accent1" w:themeFillShade="BF"/>
            <w:textDirection w:val="btLr"/>
          </w:tcPr>
          <w:p w14:paraId="172833BF" w14:textId="77777777"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organisationnel</w:t>
            </w:r>
          </w:p>
        </w:tc>
        <w:tc>
          <w:tcPr>
            <w:tcW w:w="1841" w:type="dxa"/>
            <w:vAlign w:val="center"/>
          </w:tcPr>
          <w:p w14:paraId="7C55E2ED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nécessaires à la réalisation de son activité</w:t>
            </w:r>
          </w:p>
        </w:tc>
        <w:tc>
          <w:tcPr>
            <w:tcW w:w="2133" w:type="dxa"/>
            <w:vAlign w:val="center"/>
          </w:tcPr>
          <w:p w14:paraId="05EF9550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 les éléments nécessaires à la réalisation de son activité</w:t>
            </w:r>
          </w:p>
        </w:tc>
        <w:tc>
          <w:tcPr>
            <w:tcW w:w="2221" w:type="dxa"/>
            <w:vAlign w:val="center"/>
          </w:tcPr>
          <w:p w14:paraId="533FD13D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Adapte  les éléments nécessaires à la réalisation de son activité ou à ses aléas</w:t>
            </w:r>
          </w:p>
        </w:tc>
        <w:tc>
          <w:tcPr>
            <w:tcW w:w="2247" w:type="dxa"/>
            <w:vAlign w:val="center"/>
          </w:tcPr>
          <w:p w14:paraId="524AED52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Prévoit  les éléments nécessaires à la réalisation de son activité </w:t>
            </w:r>
          </w:p>
        </w:tc>
      </w:tr>
      <w:tr w:rsidR="00097483" w14:paraId="12513A88" w14:textId="77777777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14:paraId="71ACE27B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règlements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14:paraId="107988E4" w14:textId="77777777"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1853E37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procédures de la structure </w:t>
            </w:r>
          </w:p>
        </w:tc>
        <w:tc>
          <w:tcPr>
            <w:tcW w:w="2133" w:type="dxa"/>
            <w:vAlign w:val="center"/>
          </w:tcPr>
          <w:p w14:paraId="0FB07DFA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avec de l’aide les procédures de la structure</w:t>
            </w:r>
          </w:p>
        </w:tc>
        <w:tc>
          <w:tcPr>
            <w:tcW w:w="2221" w:type="dxa"/>
            <w:vAlign w:val="center"/>
          </w:tcPr>
          <w:p w14:paraId="00DDA9EE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en autonomie les procédures de la structure</w:t>
            </w:r>
          </w:p>
        </w:tc>
        <w:tc>
          <w:tcPr>
            <w:tcW w:w="2247" w:type="dxa"/>
            <w:vAlign w:val="center"/>
          </w:tcPr>
          <w:p w14:paraId="52CCB539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Analyse et propose des axes amélioration sur les  procédure de la structure</w:t>
            </w:r>
          </w:p>
        </w:tc>
      </w:tr>
      <w:tr w:rsidR="00097483" w14:paraId="4306C032" w14:textId="77777777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14:paraId="513F24C9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Travailler en équipe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14:paraId="7E730164" w14:textId="77777777"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D095962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modalités de fonctionnement de l’équipe</w:t>
            </w:r>
          </w:p>
        </w:tc>
        <w:tc>
          <w:tcPr>
            <w:tcW w:w="2133" w:type="dxa"/>
            <w:vAlign w:val="center"/>
          </w:tcPr>
          <w:p w14:paraId="0AB6C86A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Situe le rôle des participants et sa position dans le groupe</w:t>
            </w:r>
          </w:p>
        </w:tc>
        <w:tc>
          <w:tcPr>
            <w:tcW w:w="2221" w:type="dxa"/>
            <w:vAlign w:val="center"/>
          </w:tcPr>
          <w:p w14:paraId="21334CBF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Prend en compte les avis des  membres de l’équipe et fait des propositions </w:t>
            </w:r>
          </w:p>
        </w:tc>
        <w:tc>
          <w:tcPr>
            <w:tcW w:w="2247" w:type="dxa"/>
            <w:vAlign w:val="center"/>
          </w:tcPr>
          <w:p w14:paraId="481404BE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Participe activement au travail de l’équipe et sait s’adapter au changement.</w:t>
            </w:r>
          </w:p>
        </w:tc>
      </w:tr>
      <w:tr w:rsidR="00097483" w14:paraId="2BE99262" w14:textId="77777777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14:paraId="75080977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Mobiliser des ressources mathématiques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14:paraId="50600920" w14:textId="77777777"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0F4AE3E0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avec de l’aide</w:t>
            </w:r>
          </w:p>
        </w:tc>
        <w:tc>
          <w:tcPr>
            <w:tcW w:w="2133" w:type="dxa"/>
            <w:vAlign w:val="center"/>
          </w:tcPr>
          <w:p w14:paraId="4714B448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en autonomie et avec une procédure pour les calculs complexes</w:t>
            </w:r>
          </w:p>
        </w:tc>
        <w:tc>
          <w:tcPr>
            <w:tcW w:w="2221" w:type="dxa"/>
            <w:vAlign w:val="center"/>
          </w:tcPr>
          <w:p w14:paraId="005518EF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Réalise un raisonnement mathématique avec de l’aide. </w:t>
            </w:r>
          </w:p>
        </w:tc>
        <w:tc>
          <w:tcPr>
            <w:tcW w:w="2247" w:type="dxa"/>
            <w:vAlign w:val="center"/>
          </w:tcPr>
          <w:p w14:paraId="5BAA3614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un raisonnement mathématique en autonomie dans des situations diversifiées</w:t>
            </w:r>
          </w:p>
        </w:tc>
      </w:tr>
      <w:tr w:rsidR="00097483" w14:paraId="28E53441" w14:textId="77777777" w:rsidTr="007D43A8">
        <w:trPr>
          <w:jc w:val="center"/>
        </w:trPr>
        <w:tc>
          <w:tcPr>
            <w:tcW w:w="1696" w:type="dxa"/>
            <w:shd w:val="clear" w:color="auto" w:fill="FF9999"/>
            <w:vAlign w:val="center"/>
          </w:tcPr>
          <w:p w14:paraId="3AA177CB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Gérer les informations</w:t>
            </w:r>
          </w:p>
        </w:tc>
        <w:tc>
          <w:tcPr>
            <w:tcW w:w="709" w:type="dxa"/>
            <w:vMerge w:val="restart"/>
            <w:shd w:val="clear" w:color="auto" w:fill="FF0066"/>
            <w:textDirection w:val="btLr"/>
          </w:tcPr>
          <w:p w14:paraId="5F7D7771" w14:textId="77777777"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actionnel</w:t>
            </w:r>
          </w:p>
        </w:tc>
        <w:tc>
          <w:tcPr>
            <w:tcW w:w="1841" w:type="dxa"/>
            <w:vAlign w:val="center"/>
          </w:tcPr>
          <w:p w14:paraId="6B5C1BF1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informations mises à disposition </w:t>
            </w:r>
          </w:p>
        </w:tc>
        <w:tc>
          <w:tcPr>
            <w:tcW w:w="2133" w:type="dxa"/>
            <w:vAlign w:val="center"/>
          </w:tcPr>
          <w:p w14:paraId="47A8C9FC" w14:textId="77777777"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Vérifie la disponibilité des informations nécessaires à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activité.</w:t>
            </w:r>
          </w:p>
        </w:tc>
        <w:tc>
          <w:tcPr>
            <w:tcW w:w="2221" w:type="dxa"/>
            <w:vAlign w:val="center"/>
          </w:tcPr>
          <w:p w14:paraId="3159B5DE" w14:textId="77777777"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des informations en fonction des objectifs et des circonstances de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l’activité.</w:t>
            </w:r>
          </w:p>
        </w:tc>
        <w:tc>
          <w:tcPr>
            <w:tcW w:w="2247" w:type="dxa"/>
            <w:vAlign w:val="center"/>
          </w:tcPr>
          <w:p w14:paraId="59A2E003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Evalue la pertinence de l’information et la diffuse de</w:t>
            </w:r>
          </w:p>
          <w:p w14:paraId="5878AF2D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façon appropriée.</w:t>
            </w:r>
          </w:p>
        </w:tc>
      </w:tr>
      <w:tr w:rsidR="00097483" w14:paraId="6B0090F6" w14:textId="77777777" w:rsidTr="007D43A8">
        <w:trPr>
          <w:jc w:val="center"/>
        </w:trPr>
        <w:tc>
          <w:tcPr>
            <w:tcW w:w="1696" w:type="dxa"/>
            <w:shd w:val="clear" w:color="auto" w:fill="FF9999"/>
            <w:vAlign w:val="center"/>
          </w:tcPr>
          <w:p w14:paraId="7C127275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Agir face aux imprévus</w:t>
            </w:r>
          </w:p>
        </w:tc>
        <w:tc>
          <w:tcPr>
            <w:tcW w:w="709" w:type="dxa"/>
            <w:vMerge/>
            <w:shd w:val="clear" w:color="auto" w:fill="FF0066"/>
          </w:tcPr>
          <w:p w14:paraId="6ABDF254" w14:textId="77777777"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4067C3A" w14:textId="77777777"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et alerte sur la présence d’un problème ou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d’un événement imprévu.</w:t>
            </w:r>
          </w:p>
        </w:tc>
        <w:tc>
          <w:tcPr>
            <w:tcW w:w="2133" w:type="dxa"/>
            <w:vAlign w:val="center"/>
          </w:tcPr>
          <w:p w14:paraId="57D86C46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la procédure et propose une solution aux</w:t>
            </w:r>
          </w:p>
          <w:p w14:paraId="24BEA3E8" w14:textId="77777777"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imprévus.</w:t>
            </w:r>
          </w:p>
        </w:tc>
        <w:tc>
          <w:tcPr>
            <w:tcW w:w="2221" w:type="dxa"/>
            <w:vAlign w:val="center"/>
          </w:tcPr>
          <w:p w14:paraId="40A2B307" w14:textId="77777777"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Met en </w:t>
            </w:r>
            <w:proofErr w:type="spellStart"/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oeuvre</w:t>
            </w:r>
            <w:proofErr w:type="spellEnd"/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la procédure adaptée aux problèmes courants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liés à son activité.</w:t>
            </w:r>
          </w:p>
        </w:tc>
        <w:tc>
          <w:tcPr>
            <w:tcW w:w="2247" w:type="dxa"/>
            <w:vAlign w:val="center"/>
          </w:tcPr>
          <w:p w14:paraId="3CBAF2C7" w14:textId="77777777"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Résout des problèmes courants dans son activité</w:t>
            </w:r>
          </w:p>
        </w:tc>
      </w:tr>
      <w:tr w:rsidR="00097483" w14:paraId="48190D4E" w14:textId="77777777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0FC610F3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Communiquer à l’oral</w:t>
            </w:r>
          </w:p>
        </w:tc>
        <w:tc>
          <w:tcPr>
            <w:tcW w:w="709" w:type="dxa"/>
            <w:vMerge w:val="restart"/>
            <w:shd w:val="clear" w:color="auto" w:fill="00B050"/>
            <w:textDirection w:val="btLr"/>
          </w:tcPr>
          <w:p w14:paraId="3C84FD30" w14:textId="77777777"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Communicationnel</w:t>
            </w:r>
          </w:p>
        </w:tc>
        <w:tc>
          <w:tcPr>
            <w:tcW w:w="1841" w:type="dxa"/>
            <w:vAlign w:val="center"/>
          </w:tcPr>
          <w:p w14:paraId="54F1FC25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Communique très partiellement (réponse brève et incomplète)</w:t>
            </w:r>
          </w:p>
          <w:p w14:paraId="6262EBE2" w14:textId="77777777"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en situation d’échange et  respecte les codes sociaux</w:t>
            </w:r>
          </w:p>
        </w:tc>
        <w:tc>
          <w:tcPr>
            <w:tcW w:w="2133" w:type="dxa"/>
            <w:vAlign w:val="center"/>
          </w:tcPr>
          <w:p w14:paraId="08003225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Communique dans des</w:t>
            </w:r>
          </w:p>
          <w:p w14:paraId="0A905E48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interactions dans des situations simples et  respecte les codes sociaux</w:t>
            </w:r>
          </w:p>
        </w:tc>
        <w:tc>
          <w:tcPr>
            <w:tcW w:w="2221" w:type="dxa"/>
            <w:vAlign w:val="center"/>
          </w:tcPr>
          <w:p w14:paraId="5F7DA368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Communique </w:t>
            </w:r>
          </w:p>
          <w:p w14:paraId="71F2AFE9" w14:textId="77777777"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dans des  situations variées.</w:t>
            </w:r>
          </w:p>
        </w:tc>
        <w:tc>
          <w:tcPr>
            <w:tcW w:w="2247" w:type="dxa"/>
            <w:vAlign w:val="center"/>
          </w:tcPr>
          <w:p w14:paraId="06536367" w14:textId="77777777"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Prends l’initiative de communiquer à bon escients dans des interaction</w:t>
            </w:r>
            <w:r w:rsidR="004B579A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multiples y compris celles à fort enjeu</w:t>
            </w:r>
          </w:p>
        </w:tc>
      </w:tr>
      <w:tr w:rsidR="00097483" w14:paraId="0885F6F5" w14:textId="77777777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04204D98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Communiquer à l’écrit</w:t>
            </w:r>
          </w:p>
        </w:tc>
        <w:tc>
          <w:tcPr>
            <w:tcW w:w="709" w:type="dxa"/>
            <w:vMerge/>
            <w:shd w:val="clear" w:color="auto" w:fill="00B050"/>
          </w:tcPr>
          <w:p w14:paraId="664D750B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44900302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clés d’un écrit informatif très court.</w:t>
            </w:r>
          </w:p>
          <w:p w14:paraId="63D03FA9" w14:textId="77777777" w:rsidR="00097483" w:rsidRPr="00EC2ABD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quelques mots relatifs à son contexte.</w:t>
            </w:r>
          </w:p>
        </w:tc>
        <w:tc>
          <w:tcPr>
            <w:tcW w:w="2133" w:type="dxa"/>
            <w:vAlign w:val="center"/>
          </w:tcPr>
          <w:p w14:paraId="472731BA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informations pertinentes dans des textes courts de son environnement.</w:t>
            </w:r>
          </w:p>
          <w:p w14:paraId="45AB85A9" w14:textId="77777777" w:rsidR="00097483" w:rsidRPr="00EC2ABD" w:rsidRDefault="00097483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des textes informatifs courts relatifs à son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21" w:type="dxa"/>
            <w:vAlign w:val="center"/>
          </w:tcPr>
          <w:p w14:paraId="60337D1C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la plupart des écrits nécessaires à son activité.</w:t>
            </w:r>
          </w:p>
          <w:p w14:paraId="32537769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Rédige des documents relatifs à son activité et à</w:t>
            </w:r>
          </w:p>
          <w:p w14:paraId="4718C1A0" w14:textId="77777777" w:rsidR="00097483" w:rsidRPr="00EC2ABD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contexte.</w:t>
            </w:r>
          </w:p>
        </w:tc>
        <w:tc>
          <w:tcPr>
            <w:tcW w:w="2247" w:type="dxa"/>
            <w:vAlign w:val="center"/>
          </w:tcPr>
          <w:p w14:paraId="1BC8DFBC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Gère et traite des textes complexes et variés.</w:t>
            </w:r>
          </w:p>
          <w:p w14:paraId="043BE327" w14:textId="77777777" w:rsidR="00097483" w:rsidRDefault="00097483" w:rsidP="00097483">
            <w:pPr>
              <w:spacing w:after="51"/>
              <w:ind w:right="43"/>
              <w:jc w:val="both"/>
              <w:rPr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Produit des écrits élaborés.</w:t>
            </w:r>
          </w:p>
        </w:tc>
      </w:tr>
      <w:tr w:rsidR="00097483" w14:paraId="6A4E9DBB" w14:textId="77777777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165FD9CA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usages sociaux</w:t>
            </w:r>
          </w:p>
        </w:tc>
        <w:tc>
          <w:tcPr>
            <w:tcW w:w="709" w:type="dxa"/>
            <w:vMerge/>
            <w:shd w:val="clear" w:color="auto" w:fill="00B050"/>
          </w:tcPr>
          <w:p w14:paraId="7632EA7A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A5A5132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usages et codes élémentaires liés à son environnement</w:t>
            </w:r>
          </w:p>
          <w:p w14:paraId="15E99CD8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professionnel</w:t>
            </w:r>
          </w:p>
        </w:tc>
        <w:tc>
          <w:tcPr>
            <w:tcW w:w="2133" w:type="dxa"/>
            <w:vAlign w:val="center"/>
          </w:tcPr>
          <w:p w14:paraId="3E32CE5B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Applique les usages et codes de son environnement professionnel habituel avec de l’aide  </w:t>
            </w:r>
          </w:p>
        </w:tc>
        <w:tc>
          <w:tcPr>
            <w:tcW w:w="2221" w:type="dxa"/>
            <w:vAlign w:val="center"/>
          </w:tcPr>
          <w:p w14:paraId="3E234244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les usages et codes de son environnement professionnel habituel en autonomie</w:t>
            </w:r>
          </w:p>
        </w:tc>
        <w:tc>
          <w:tcPr>
            <w:tcW w:w="2247" w:type="dxa"/>
            <w:vAlign w:val="center"/>
          </w:tcPr>
          <w:p w14:paraId="69B1EFEF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</w:tr>
      <w:tr w:rsidR="00097483" w14:paraId="24567C29" w14:textId="77777777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6505FD14" w14:textId="77777777"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Ressources numériques</w:t>
            </w:r>
          </w:p>
        </w:tc>
        <w:tc>
          <w:tcPr>
            <w:tcW w:w="709" w:type="dxa"/>
            <w:vMerge/>
            <w:shd w:val="clear" w:color="auto" w:fill="00B050"/>
          </w:tcPr>
          <w:p w14:paraId="31CAC28E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4A9696B4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des tâches élémentaires sur ou avec un outil numérique connu.</w:t>
            </w:r>
          </w:p>
        </w:tc>
        <w:tc>
          <w:tcPr>
            <w:tcW w:w="2133" w:type="dxa"/>
            <w:vAlign w:val="center"/>
          </w:tcPr>
          <w:p w14:paraId="0E205E6C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les fonctions de base de quelques outils numériques.</w:t>
            </w:r>
          </w:p>
        </w:tc>
        <w:tc>
          <w:tcPr>
            <w:tcW w:w="2221" w:type="dxa"/>
            <w:vAlign w:val="center"/>
          </w:tcPr>
          <w:p w14:paraId="0AD2FF59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régulièrement les ressources numériques en fonction de l’activité et du</w:t>
            </w:r>
          </w:p>
          <w:p w14:paraId="5B9AAFF4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47" w:type="dxa"/>
            <w:vAlign w:val="center"/>
          </w:tcPr>
          <w:p w14:paraId="585D0D70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Personnalise les ressources numériques au service de sa</w:t>
            </w:r>
          </w:p>
          <w:p w14:paraId="04D96DD0" w14:textId="77777777"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situation et de ses besoins.</w:t>
            </w:r>
          </w:p>
        </w:tc>
      </w:tr>
      <w:tr w:rsidR="004A6ECE" w14:paraId="65101FE8" w14:textId="77777777" w:rsidTr="007D43A8">
        <w:trPr>
          <w:trHeight w:val="656"/>
          <w:jc w:val="center"/>
        </w:trPr>
        <w:tc>
          <w:tcPr>
            <w:tcW w:w="1696" w:type="dxa"/>
            <w:shd w:val="clear" w:color="auto" w:fill="FFFF66"/>
            <w:vAlign w:val="center"/>
          </w:tcPr>
          <w:p w14:paraId="24E60232" w14:textId="77777777" w:rsidR="004A6ECE" w:rsidRPr="00D01ACC" w:rsidRDefault="004A6ECE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Construire son parcours professionnel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14:paraId="26EEEEB7" w14:textId="77777777" w:rsidR="004A6ECE" w:rsidRDefault="004A6ECE" w:rsidP="004A6EC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personnel</w:t>
            </w:r>
          </w:p>
        </w:tc>
        <w:tc>
          <w:tcPr>
            <w:tcW w:w="1841" w:type="dxa"/>
            <w:vAlign w:val="center"/>
          </w:tcPr>
          <w:p w14:paraId="37489EF3" w14:textId="77777777" w:rsidR="004A6ECE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Emet une ou plusieurs idées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pour son projet professionnel</w:t>
            </w:r>
          </w:p>
        </w:tc>
        <w:tc>
          <w:tcPr>
            <w:tcW w:w="2133" w:type="dxa"/>
            <w:vAlign w:val="center"/>
          </w:tcPr>
          <w:p w14:paraId="78069A27" w14:textId="77777777" w:rsidR="004A6ECE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Confronte son projet professionnel aux réalités des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métiers visés.</w:t>
            </w:r>
          </w:p>
        </w:tc>
        <w:tc>
          <w:tcPr>
            <w:tcW w:w="2221" w:type="dxa"/>
            <w:vAlign w:val="center"/>
          </w:tcPr>
          <w:p w14:paraId="3054CE1E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Définit et explique son</w:t>
            </w:r>
          </w:p>
          <w:p w14:paraId="407429CB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projet professionnel.</w:t>
            </w:r>
          </w:p>
        </w:tc>
        <w:tc>
          <w:tcPr>
            <w:tcW w:w="2247" w:type="dxa"/>
            <w:vAlign w:val="center"/>
          </w:tcPr>
          <w:p w14:paraId="437422DE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Planifie la ou les étapes de mise en </w:t>
            </w:r>
            <w:r w:rsidR="0048146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œuvre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de son</w:t>
            </w:r>
          </w:p>
          <w:p w14:paraId="596A7B7C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parcours professionnel.</w:t>
            </w:r>
          </w:p>
        </w:tc>
      </w:tr>
      <w:tr w:rsidR="004A6ECE" w14:paraId="0FBD2C1A" w14:textId="77777777" w:rsidTr="007D43A8">
        <w:trPr>
          <w:jc w:val="center"/>
        </w:trPr>
        <w:tc>
          <w:tcPr>
            <w:tcW w:w="1696" w:type="dxa"/>
            <w:shd w:val="clear" w:color="auto" w:fill="FFFF66"/>
            <w:vAlign w:val="center"/>
          </w:tcPr>
          <w:p w14:paraId="36A4FBA5" w14:textId="77777777" w:rsidR="004A6ECE" w:rsidRPr="00D01ACC" w:rsidRDefault="004A6ECE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Actualiser des savoirs et des modes d’apprentissage</w:t>
            </w:r>
          </w:p>
        </w:tc>
        <w:tc>
          <w:tcPr>
            <w:tcW w:w="709" w:type="dxa"/>
            <w:vMerge/>
            <w:shd w:val="clear" w:color="auto" w:fill="FFFF00"/>
          </w:tcPr>
          <w:p w14:paraId="7256C626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05FC9E83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Suis les prescriptions et consignes reçues.</w:t>
            </w:r>
          </w:p>
          <w:p w14:paraId="4759C10F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Pose des questions </w:t>
            </w:r>
          </w:p>
        </w:tc>
        <w:tc>
          <w:tcPr>
            <w:tcW w:w="2133" w:type="dxa"/>
            <w:vAlign w:val="center"/>
          </w:tcPr>
          <w:p w14:paraId="59504280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Pose des questions, prend des notes, et sait remobiliser ses connaissances</w:t>
            </w:r>
          </w:p>
        </w:tc>
        <w:tc>
          <w:tcPr>
            <w:tcW w:w="2221" w:type="dxa"/>
            <w:vAlign w:val="center"/>
          </w:tcPr>
          <w:p w14:paraId="77141179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ce qui peut être utile d’apprendre parmi des propositions qui lui sont faites</w:t>
            </w:r>
          </w:p>
        </w:tc>
        <w:tc>
          <w:tcPr>
            <w:tcW w:w="2247" w:type="dxa"/>
            <w:vAlign w:val="center"/>
          </w:tcPr>
          <w:p w14:paraId="57EF3B27" w14:textId="77777777"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Recherche et applique ce qui pourrait combler les lacunes qu’il a constaté</w:t>
            </w:r>
          </w:p>
        </w:tc>
      </w:tr>
    </w:tbl>
    <w:p w14:paraId="67518842" w14:textId="77777777" w:rsidR="00322F05" w:rsidRPr="00CB4384" w:rsidRDefault="00A90147" w:rsidP="00CB4384">
      <w:pPr>
        <w:spacing w:after="51"/>
        <w:jc w:val="right"/>
        <w:rPr>
          <w:i/>
          <w:color w:val="002060"/>
          <w:sz w:val="20"/>
        </w:rPr>
      </w:pPr>
      <w:r w:rsidRPr="00CB4384">
        <w:rPr>
          <w:i/>
          <w:color w:val="002060"/>
          <w:sz w:val="20"/>
        </w:rPr>
        <w:t xml:space="preserve">Source </w:t>
      </w:r>
      <w:r w:rsidR="00CB4384" w:rsidRPr="00CB4384">
        <w:rPr>
          <w:i/>
          <w:color w:val="002060"/>
          <w:sz w:val="20"/>
        </w:rPr>
        <w:t xml:space="preserve">Guide </w:t>
      </w:r>
      <w:r w:rsidR="00097483" w:rsidRPr="00CB4384">
        <w:rPr>
          <w:i/>
          <w:color w:val="002060"/>
          <w:sz w:val="20"/>
        </w:rPr>
        <w:t xml:space="preserve">AEFA </w:t>
      </w:r>
      <w:r w:rsidR="00CB4384" w:rsidRPr="00CB4384">
        <w:rPr>
          <w:i/>
          <w:color w:val="002060"/>
          <w:sz w:val="20"/>
        </w:rPr>
        <w:t>/ RECTEC 2019</w:t>
      </w:r>
    </w:p>
    <w:p w14:paraId="3DE52943" w14:textId="77777777" w:rsidR="001C1D1B" w:rsidRDefault="001C1D1B" w:rsidP="00AE76D4">
      <w:pPr>
        <w:spacing w:after="51"/>
        <w:rPr>
          <w:sz w:val="8"/>
        </w:rPr>
      </w:pPr>
    </w:p>
    <w:p w14:paraId="1B6CCEA7" w14:textId="77777777" w:rsidR="00DB3343" w:rsidRDefault="00DB3343" w:rsidP="00AE76D4">
      <w:pPr>
        <w:spacing w:after="51"/>
        <w:rPr>
          <w:sz w:val="8"/>
        </w:rPr>
      </w:pPr>
    </w:p>
    <w:p w14:paraId="384091F1" w14:textId="77777777" w:rsidR="00DB3343" w:rsidRPr="00AE76D4" w:rsidRDefault="00DB3343" w:rsidP="00AE76D4">
      <w:pPr>
        <w:spacing w:after="51"/>
        <w:rPr>
          <w:sz w:val="8"/>
        </w:rPr>
      </w:pPr>
    </w:p>
    <w:sectPr w:rsidR="00DB3343" w:rsidRPr="00AE76D4" w:rsidSect="008E35CF">
      <w:footerReference w:type="default" r:id="rId10"/>
      <w:pgSz w:w="11906" w:h="16838"/>
      <w:pgMar w:top="584" w:right="1049" w:bottom="578" w:left="993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D3834" w14:textId="77777777" w:rsidR="00743CF2" w:rsidRDefault="00743CF2" w:rsidP="008E35CF">
      <w:pPr>
        <w:spacing w:after="0" w:line="240" w:lineRule="auto"/>
      </w:pPr>
      <w:r>
        <w:separator/>
      </w:r>
    </w:p>
  </w:endnote>
  <w:endnote w:type="continuationSeparator" w:id="0">
    <w:p w14:paraId="1587FAC6" w14:textId="77777777" w:rsidR="00743CF2" w:rsidRDefault="00743CF2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84D" w14:textId="77777777" w:rsidR="00630958" w:rsidRDefault="006309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13DA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13DA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9B37931" w14:textId="77777777" w:rsidR="008E35CF" w:rsidRDefault="008E3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E4A2F" w14:textId="77777777" w:rsidR="00743CF2" w:rsidRDefault="00743CF2" w:rsidP="008E35CF">
      <w:pPr>
        <w:spacing w:after="0" w:line="240" w:lineRule="auto"/>
      </w:pPr>
      <w:r>
        <w:separator/>
      </w:r>
    </w:p>
  </w:footnote>
  <w:footnote w:type="continuationSeparator" w:id="0">
    <w:p w14:paraId="0BCEA000" w14:textId="77777777" w:rsidR="00743CF2" w:rsidRDefault="00743CF2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C10A88"/>
    <w:multiLevelType w:val="hybridMultilevel"/>
    <w:tmpl w:val="806C1A36"/>
    <w:lvl w:ilvl="0" w:tplc="865AD5AA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 w15:restartNumberingAfterBreak="0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E52453"/>
    <w:multiLevelType w:val="hybridMultilevel"/>
    <w:tmpl w:val="BA6676C8"/>
    <w:lvl w:ilvl="0" w:tplc="2AE88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A6"/>
    <w:rsid w:val="00050236"/>
    <w:rsid w:val="00080DF1"/>
    <w:rsid w:val="00085E46"/>
    <w:rsid w:val="00097483"/>
    <w:rsid w:val="000B0FAE"/>
    <w:rsid w:val="000C5D90"/>
    <w:rsid w:val="000D4646"/>
    <w:rsid w:val="000D6A43"/>
    <w:rsid w:val="000E5A04"/>
    <w:rsid w:val="000F7C80"/>
    <w:rsid w:val="00140905"/>
    <w:rsid w:val="001429AF"/>
    <w:rsid w:val="0016133C"/>
    <w:rsid w:val="0017346C"/>
    <w:rsid w:val="00194A32"/>
    <w:rsid w:val="001C1D1B"/>
    <w:rsid w:val="001E378D"/>
    <w:rsid w:val="001E5E0A"/>
    <w:rsid w:val="00213DAF"/>
    <w:rsid w:val="0022356E"/>
    <w:rsid w:val="002530A6"/>
    <w:rsid w:val="00257B40"/>
    <w:rsid w:val="002B4D13"/>
    <w:rsid w:val="002E43A5"/>
    <w:rsid w:val="00322F05"/>
    <w:rsid w:val="00356985"/>
    <w:rsid w:val="00387F2A"/>
    <w:rsid w:val="003A3AFC"/>
    <w:rsid w:val="00415D51"/>
    <w:rsid w:val="00422215"/>
    <w:rsid w:val="004452B7"/>
    <w:rsid w:val="00480D2A"/>
    <w:rsid w:val="00481464"/>
    <w:rsid w:val="00492ACF"/>
    <w:rsid w:val="004A08C6"/>
    <w:rsid w:val="004A6ECE"/>
    <w:rsid w:val="004B579A"/>
    <w:rsid w:val="004C3FE4"/>
    <w:rsid w:val="004E11CE"/>
    <w:rsid w:val="00550344"/>
    <w:rsid w:val="005A2A7F"/>
    <w:rsid w:val="005E207A"/>
    <w:rsid w:val="0060792D"/>
    <w:rsid w:val="00630958"/>
    <w:rsid w:val="006C771B"/>
    <w:rsid w:val="006D1DB3"/>
    <w:rsid w:val="006D2CA2"/>
    <w:rsid w:val="006D4445"/>
    <w:rsid w:val="006D48BE"/>
    <w:rsid w:val="00711D9A"/>
    <w:rsid w:val="007165D5"/>
    <w:rsid w:val="00743CF2"/>
    <w:rsid w:val="00746F96"/>
    <w:rsid w:val="0075109E"/>
    <w:rsid w:val="00773FA1"/>
    <w:rsid w:val="00776FA3"/>
    <w:rsid w:val="007918DD"/>
    <w:rsid w:val="00793143"/>
    <w:rsid w:val="007D43A8"/>
    <w:rsid w:val="00871508"/>
    <w:rsid w:val="00874FE4"/>
    <w:rsid w:val="00887351"/>
    <w:rsid w:val="008974F9"/>
    <w:rsid w:val="008D0762"/>
    <w:rsid w:val="008E35CF"/>
    <w:rsid w:val="0097033F"/>
    <w:rsid w:val="009D3D3A"/>
    <w:rsid w:val="00A44ACF"/>
    <w:rsid w:val="00A6442D"/>
    <w:rsid w:val="00A67D3A"/>
    <w:rsid w:val="00A67E0A"/>
    <w:rsid w:val="00A87114"/>
    <w:rsid w:val="00A90147"/>
    <w:rsid w:val="00AD688D"/>
    <w:rsid w:val="00AE4A75"/>
    <w:rsid w:val="00AE76D4"/>
    <w:rsid w:val="00AF208E"/>
    <w:rsid w:val="00B27934"/>
    <w:rsid w:val="00BD7B91"/>
    <w:rsid w:val="00C665C0"/>
    <w:rsid w:val="00C906E3"/>
    <w:rsid w:val="00CB2942"/>
    <w:rsid w:val="00CB4384"/>
    <w:rsid w:val="00D01ACC"/>
    <w:rsid w:val="00D34B59"/>
    <w:rsid w:val="00D45A2D"/>
    <w:rsid w:val="00D6659E"/>
    <w:rsid w:val="00D67A1D"/>
    <w:rsid w:val="00DB3343"/>
    <w:rsid w:val="00DC721A"/>
    <w:rsid w:val="00E36574"/>
    <w:rsid w:val="00E65666"/>
    <w:rsid w:val="00E70B0C"/>
    <w:rsid w:val="00EA4551"/>
    <w:rsid w:val="00EC2ABD"/>
    <w:rsid w:val="00EC47C2"/>
    <w:rsid w:val="00ED2566"/>
    <w:rsid w:val="00ED3423"/>
    <w:rsid w:val="00F154C5"/>
    <w:rsid w:val="00F36E8E"/>
    <w:rsid w:val="00F96BF5"/>
    <w:rsid w:val="00FC07A5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595F3"/>
  <w15:docId w15:val="{25D288F5-535B-426F-94CB-613AF134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A7BF6AC3A5809C4F86967260C527F086" ma:contentTypeVersion="2" ma:contentTypeDescription="Crée un document." ma:contentTypeScope="" ma:versionID="3046ced33df72ccb2c04ddcb724fb0b1">
  <xsd:schema xmlns:xsd="http://www.w3.org/2001/XMLSchema" xmlns:xs="http://www.w3.org/2001/XMLSchema" xmlns:p="http://schemas.microsoft.com/office/2006/metadata/properties" xmlns:ns2="7ddb6e36-d654-4d3c-b32f-03bba1907364" targetNamespace="http://schemas.microsoft.com/office/2006/metadata/properties" ma:root="true" ma:fieldsID="8237182a891588bd02b9cd5b5faeb924" ns2:_="">
    <xsd:import namespace="7ddb6e36-d654-4d3c-b32f-03bba190736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6e36-d654-4d3c-b32f-03bba190736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db6e36-d654-4d3c-b32f-03bba1907364">proposition d'un  outil de suivi pour analyse en  atelier</Description0>
  </documentManagement>
</p:properties>
</file>

<file path=customXml/itemProps1.xml><?xml version="1.0" encoding="utf-8"?>
<ds:datastoreItem xmlns:ds="http://schemas.openxmlformats.org/officeDocument/2006/customXml" ds:itemID="{4A147FD9-5FE0-4A1A-94C2-96147112C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E11AE-2464-4435-9C12-9E3D83BBC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b6e36-d654-4d3c-b32f-03bba1907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891B4-4003-4F8A-8FC5-7C7A8A381A68}">
  <ds:schemaRefs>
    <ds:schemaRef ds:uri="http://schemas.microsoft.com/office/2006/metadata/properties"/>
    <ds:schemaRef ds:uri="http://schemas.microsoft.com/office/infopath/2007/PartnerControls"/>
    <ds:schemaRef ds:uri="7ddb6e36-d654-4d3c-b32f-03bba1907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NAVEAU LILIAN</dc:creator>
  <cp:lastModifiedBy>Laurent BREITBACH</cp:lastModifiedBy>
  <cp:revision>3</cp:revision>
  <cp:lastPrinted>2019-12-09T18:47:00Z</cp:lastPrinted>
  <dcterms:created xsi:type="dcterms:W3CDTF">2021-01-14T09:59:00Z</dcterms:created>
  <dcterms:modified xsi:type="dcterms:W3CDTF">2021-03-12T13:36:00Z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0x010100873AB55E0CC5DA459F57F5A42893F46A005A087D358B12CA4E82A8A8BA9B8A8CF200D3544DBFAD4F664AA25DF68E6D1F0A9E00689F2856DFEDCE40890FDCED81A7DFC900A7BF6AC3A5809C4F86967260C527F086</vt:lpwstr>
  </property>
</Properties>
</file>