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20" w:rsidRPr="006A5B2E" w:rsidRDefault="006A5B2E">
      <w:pPr>
        <w:rPr>
          <w:rFonts w:ascii="Arial" w:hAnsi="Arial" w:cs="Arial"/>
          <w:sz w:val="24"/>
          <w:szCs w:val="24"/>
        </w:rPr>
      </w:pPr>
      <w:r w:rsidRPr="006A5B2E">
        <w:rPr>
          <w:rFonts w:ascii="Arial" w:hAnsi="Arial" w:cs="Arial"/>
          <w:sz w:val="24"/>
          <w:szCs w:val="24"/>
        </w:rPr>
        <w:t xml:space="preserve">2de GATL1                    </w:t>
      </w:r>
      <w:r w:rsidR="00DC63B2">
        <w:rPr>
          <w:rFonts w:ascii="Arial" w:hAnsi="Arial" w:cs="Arial"/>
          <w:sz w:val="24"/>
          <w:szCs w:val="24"/>
        </w:rPr>
        <w:t xml:space="preserve">                  </w:t>
      </w:r>
      <w:r w:rsidRPr="006A5B2E">
        <w:rPr>
          <w:rFonts w:ascii="Arial" w:hAnsi="Arial" w:cs="Arial"/>
          <w:sz w:val="24"/>
          <w:szCs w:val="24"/>
        </w:rPr>
        <w:t xml:space="preserve">                                           Co-intervention Maths – Logistique </w:t>
      </w:r>
    </w:p>
    <w:p w:rsidR="006A5B2E" w:rsidRDefault="00DC6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</w:t>
      </w:r>
      <w:r w:rsidR="006A3C3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Prénom</w:t>
      </w:r>
    </w:p>
    <w:p w:rsidR="006A3C37" w:rsidRPr="006A5B2E" w:rsidRDefault="006A3C37">
      <w:pPr>
        <w:rPr>
          <w:rFonts w:ascii="Arial" w:hAnsi="Arial" w:cs="Arial"/>
          <w:sz w:val="24"/>
          <w:szCs w:val="24"/>
        </w:rPr>
      </w:pPr>
    </w:p>
    <w:p w:rsidR="006A5B2E" w:rsidRPr="006A3C37" w:rsidRDefault="006A5B2E">
      <w:pPr>
        <w:rPr>
          <w:rFonts w:ascii="Arial" w:hAnsi="Arial" w:cs="Arial"/>
          <w:sz w:val="28"/>
          <w:szCs w:val="28"/>
        </w:rPr>
      </w:pPr>
      <w:r w:rsidRPr="00E006F2">
        <w:rPr>
          <w:rFonts w:ascii="Arial" w:hAnsi="Arial" w:cs="Arial"/>
          <w:b/>
          <w:sz w:val="28"/>
          <w:szCs w:val="28"/>
          <w:u w:val="single"/>
        </w:rPr>
        <w:t>Travail sur les palettes</w:t>
      </w:r>
    </w:p>
    <w:tbl>
      <w:tblPr>
        <w:tblStyle w:val="Grilledutableau"/>
        <w:tblW w:w="0" w:type="auto"/>
        <w:tblLook w:val="04A0"/>
      </w:tblPr>
      <w:tblGrid>
        <w:gridCol w:w="8026"/>
        <w:gridCol w:w="1230"/>
        <w:gridCol w:w="1426"/>
      </w:tblGrid>
      <w:tr w:rsidR="006A5B2E" w:rsidRPr="00E006F2" w:rsidTr="00E006F2">
        <w:trPr>
          <w:trHeight w:val="442"/>
        </w:trPr>
        <w:tc>
          <w:tcPr>
            <w:tcW w:w="8026" w:type="dxa"/>
            <w:vAlign w:val="center"/>
          </w:tcPr>
          <w:p w:rsidR="006A5B2E" w:rsidRPr="00E006F2" w:rsidRDefault="006A5B2E" w:rsidP="00E00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6F2">
              <w:rPr>
                <w:rFonts w:ascii="Arial" w:hAnsi="Arial" w:cs="Arial"/>
                <w:b/>
                <w:sz w:val="24"/>
                <w:szCs w:val="24"/>
              </w:rPr>
              <w:t>ATTENDUS</w:t>
            </w:r>
          </w:p>
        </w:tc>
        <w:tc>
          <w:tcPr>
            <w:tcW w:w="1230" w:type="dxa"/>
            <w:vAlign w:val="center"/>
          </w:tcPr>
          <w:p w:rsidR="006A5B2E" w:rsidRDefault="006A5B2E" w:rsidP="00E00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6F2">
              <w:rPr>
                <w:rFonts w:ascii="Arial" w:hAnsi="Arial" w:cs="Arial"/>
                <w:b/>
                <w:sz w:val="24"/>
                <w:szCs w:val="24"/>
              </w:rPr>
              <w:t>Pointage</w:t>
            </w:r>
          </w:p>
          <w:p w:rsidR="00DC63B2" w:rsidRPr="00E006F2" w:rsidRDefault="00DC63B2" w:rsidP="00E00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élève</w:t>
            </w:r>
          </w:p>
        </w:tc>
        <w:tc>
          <w:tcPr>
            <w:tcW w:w="1426" w:type="dxa"/>
            <w:vAlign w:val="center"/>
          </w:tcPr>
          <w:p w:rsidR="006A5B2E" w:rsidRDefault="006A5B2E" w:rsidP="00E00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6F2">
              <w:rPr>
                <w:rFonts w:ascii="Arial" w:hAnsi="Arial" w:cs="Arial"/>
                <w:b/>
                <w:sz w:val="24"/>
                <w:szCs w:val="24"/>
              </w:rPr>
              <w:t>Validation</w:t>
            </w:r>
          </w:p>
          <w:p w:rsidR="00DC63B2" w:rsidRPr="00E006F2" w:rsidRDefault="00DC63B2" w:rsidP="00E00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</w:t>
            </w:r>
          </w:p>
        </w:tc>
      </w:tr>
      <w:tr w:rsidR="005E6536" w:rsidTr="005E6536">
        <w:trPr>
          <w:trHeight w:val="775"/>
        </w:trPr>
        <w:tc>
          <w:tcPr>
            <w:tcW w:w="8026" w:type="dxa"/>
            <w:vAlign w:val="center"/>
          </w:tcPr>
          <w:p w:rsidR="005E6536" w:rsidRDefault="00DC63B2" w:rsidP="00E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Relever</w:t>
            </w:r>
            <w:r w:rsidR="005E6536">
              <w:rPr>
                <w:rFonts w:ascii="Arial" w:hAnsi="Arial" w:cs="Arial"/>
                <w:sz w:val="24"/>
                <w:szCs w:val="24"/>
              </w:rPr>
              <w:t xml:space="preserve"> les mesures des 3 palettes </w:t>
            </w:r>
            <w:r>
              <w:rPr>
                <w:rFonts w:ascii="Arial" w:hAnsi="Arial" w:cs="Arial"/>
                <w:sz w:val="24"/>
                <w:szCs w:val="24"/>
              </w:rPr>
              <w:t>avec le décamètre.</w:t>
            </w:r>
          </w:p>
        </w:tc>
        <w:tc>
          <w:tcPr>
            <w:tcW w:w="1230" w:type="dxa"/>
          </w:tcPr>
          <w:p w:rsidR="005E6536" w:rsidRDefault="005E6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5E6536" w:rsidRDefault="005E65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B2E" w:rsidTr="00E006F2">
        <w:trPr>
          <w:trHeight w:val="2121"/>
        </w:trPr>
        <w:tc>
          <w:tcPr>
            <w:tcW w:w="8026" w:type="dxa"/>
            <w:vAlign w:val="center"/>
          </w:tcPr>
          <w:p w:rsidR="006A5B2E" w:rsidRDefault="006A5B2E" w:rsidP="00E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Calculer Les dimensions des palettes</w:t>
            </w:r>
            <w:r w:rsidR="00E006F2">
              <w:rPr>
                <w:rFonts w:ascii="Arial" w:hAnsi="Arial" w:cs="Arial"/>
                <w:sz w:val="24"/>
                <w:szCs w:val="24"/>
              </w:rPr>
              <w:t xml:space="preserve"> avec les  2 échelles.</w:t>
            </w:r>
          </w:p>
          <w:p w:rsidR="00E006F2" w:rsidRDefault="00E006F2" w:rsidP="00E006F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  →  5 cm      et    1 m → 7,5 cm ) </w:t>
            </w:r>
          </w:p>
          <w:p w:rsidR="006A5B2E" w:rsidRDefault="006A5B2E" w:rsidP="00E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détail du calcul doit être présenté.</w:t>
            </w:r>
          </w:p>
          <w:p w:rsidR="006A5B2E" w:rsidRPr="00E006F2" w:rsidRDefault="006A5B2E" w:rsidP="00E006F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006F2">
              <w:rPr>
                <w:rFonts w:ascii="Arial" w:hAnsi="Arial" w:cs="Arial"/>
                <w:sz w:val="24"/>
                <w:szCs w:val="24"/>
                <w:u w:val="single"/>
              </w:rPr>
              <w:t>Exemple :</w:t>
            </w:r>
          </w:p>
          <w:p w:rsidR="006A5B2E" w:rsidRDefault="006A5B2E" w:rsidP="00E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Echelle          1 m     →    5 cm    </w:t>
            </w:r>
            <w:r w:rsidR="00E006F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1,3 ×5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=6,5</m:t>
              </m:r>
            </m:oMath>
          </w:p>
          <w:p w:rsidR="006A5B2E" w:rsidRDefault="006A5B2E" w:rsidP="00E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Dimension     1,3 m  →     ?</w:t>
            </w:r>
          </w:p>
        </w:tc>
        <w:tc>
          <w:tcPr>
            <w:tcW w:w="1230" w:type="dxa"/>
          </w:tcPr>
          <w:p w:rsidR="006A5B2E" w:rsidRDefault="006A5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6A5B2E" w:rsidRDefault="006A5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B2E" w:rsidTr="00E006F2">
        <w:trPr>
          <w:trHeight w:val="973"/>
        </w:trPr>
        <w:tc>
          <w:tcPr>
            <w:tcW w:w="8026" w:type="dxa"/>
            <w:vAlign w:val="center"/>
          </w:tcPr>
          <w:p w:rsidR="006A5B2E" w:rsidRDefault="00E006F2" w:rsidP="00E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Représenter la palette.</w:t>
            </w:r>
          </w:p>
          <w:p w:rsidR="00E006F2" w:rsidRDefault="00E006F2" w:rsidP="00E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palettes à représenter avec deux échelles différentes donc </w:t>
            </w:r>
            <w:r w:rsidRPr="00E006F2">
              <w:rPr>
                <w:rFonts w:ascii="Arial" w:hAnsi="Arial" w:cs="Arial"/>
                <w:b/>
                <w:sz w:val="24"/>
                <w:szCs w:val="24"/>
              </w:rPr>
              <w:t>6 schémas</w:t>
            </w:r>
          </w:p>
        </w:tc>
        <w:tc>
          <w:tcPr>
            <w:tcW w:w="1230" w:type="dxa"/>
          </w:tcPr>
          <w:p w:rsidR="006A5B2E" w:rsidRDefault="006A5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6A5B2E" w:rsidRDefault="006A5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B2E" w:rsidTr="00E006F2">
        <w:trPr>
          <w:trHeight w:val="550"/>
        </w:trPr>
        <w:tc>
          <w:tcPr>
            <w:tcW w:w="8026" w:type="dxa"/>
            <w:vAlign w:val="center"/>
          </w:tcPr>
          <w:p w:rsidR="006A5B2E" w:rsidRDefault="00E006F2" w:rsidP="00E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Calculer l’aire réelle de chaque palette en m².</w:t>
            </w:r>
          </w:p>
        </w:tc>
        <w:tc>
          <w:tcPr>
            <w:tcW w:w="1230" w:type="dxa"/>
          </w:tcPr>
          <w:p w:rsidR="006A5B2E" w:rsidRDefault="006A5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6A5B2E" w:rsidRDefault="006A5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B2E" w:rsidTr="00E006F2">
        <w:trPr>
          <w:trHeight w:val="572"/>
        </w:trPr>
        <w:tc>
          <w:tcPr>
            <w:tcW w:w="8026" w:type="dxa"/>
            <w:vAlign w:val="center"/>
          </w:tcPr>
          <w:p w:rsidR="006A5B2E" w:rsidRDefault="00E006F2" w:rsidP="00E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Convertir l’aire en cm².</w:t>
            </w:r>
          </w:p>
        </w:tc>
        <w:tc>
          <w:tcPr>
            <w:tcW w:w="1230" w:type="dxa"/>
          </w:tcPr>
          <w:p w:rsidR="006A5B2E" w:rsidRDefault="006A5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6A5B2E" w:rsidRDefault="006A5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743D" w:rsidRDefault="0000743D" w:rsidP="00E006F2">
      <w:pPr>
        <w:rPr>
          <w:rFonts w:ascii="Arial" w:hAnsi="Arial" w:cs="Arial"/>
          <w:b/>
          <w:sz w:val="28"/>
          <w:szCs w:val="28"/>
          <w:u w:val="single"/>
        </w:rPr>
      </w:pPr>
    </w:p>
    <w:p w:rsidR="00E006F2" w:rsidRPr="00E006F2" w:rsidRDefault="00E006F2" w:rsidP="00E006F2">
      <w:pPr>
        <w:rPr>
          <w:rFonts w:ascii="Arial" w:hAnsi="Arial" w:cs="Arial"/>
          <w:sz w:val="28"/>
          <w:szCs w:val="28"/>
        </w:rPr>
      </w:pPr>
      <w:r w:rsidRPr="00E006F2">
        <w:rPr>
          <w:rFonts w:ascii="Arial" w:hAnsi="Arial" w:cs="Arial"/>
          <w:b/>
          <w:sz w:val="28"/>
          <w:szCs w:val="28"/>
          <w:u w:val="single"/>
        </w:rPr>
        <w:t>Travail sur l</w:t>
      </w:r>
      <w:r>
        <w:rPr>
          <w:rFonts w:ascii="Arial" w:hAnsi="Arial" w:cs="Arial"/>
          <w:b/>
          <w:sz w:val="28"/>
          <w:szCs w:val="28"/>
          <w:u w:val="single"/>
        </w:rPr>
        <w:t>’entrepôt</w:t>
      </w:r>
    </w:p>
    <w:tbl>
      <w:tblPr>
        <w:tblStyle w:val="Grilledutableau"/>
        <w:tblW w:w="0" w:type="auto"/>
        <w:tblLook w:val="04A0"/>
      </w:tblPr>
      <w:tblGrid>
        <w:gridCol w:w="8026"/>
        <w:gridCol w:w="1230"/>
        <w:gridCol w:w="1426"/>
      </w:tblGrid>
      <w:tr w:rsidR="006A3C37" w:rsidRPr="00E006F2" w:rsidTr="00DC63B2">
        <w:trPr>
          <w:trHeight w:val="442"/>
        </w:trPr>
        <w:tc>
          <w:tcPr>
            <w:tcW w:w="8026" w:type="dxa"/>
            <w:vAlign w:val="center"/>
          </w:tcPr>
          <w:p w:rsidR="006A3C37" w:rsidRPr="00E006F2" w:rsidRDefault="006A3C37" w:rsidP="00E44C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6F2">
              <w:rPr>
                <w:rFonts w:ascii="Arial" w:hAnsi="Arial" w:cs="Arial"/>
                <w:b/>
                <w:sz w:val="24"/>
                <w:szCs w:val="24"/>
              </w:rPr>
              <w:t>ATTENDUS</w:t>
            </w:r>
          </w:p>
        </w:tc>
        <w:tc>
          <w:tcPr>
            <w:tcW w:w="1230" w:type="dxa"/>
            <w:vAlign w:val="center"/>
          </w:tcPr>
          <w:p w:rsidR="006A3C37" w:rsidRDefault="006A3C37" w:rsidP="00E44C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6F2">
              <w:rPr>
                <w:rFonts w:ascii="Arial" w:hAnsi="Arial" w:cs="Arial"/>
                <w:b/>
                <w:sz w:val="24"/>
                <w:szCs w:val="24"/>
              </w:rPr>
              <w:t>Pointage</w:t>
            </w:r>
          </w:p>
          <w:p w:rsidR="006A3C37" w:rsidRPr="00E006F2" w:rsidRDefault="006A3C37" w:rsidP="00E44C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élève</w:t>
            </w:r>
          </w:p>
        </w:tc>
        <w:tc>
          <w:tcPr>
            <w:tcW w:w="1426" w:type="dxa"/>
            <w:vAlign w:val="center"/>
          </w:tcPr>
          <w:p w:rsidR="006A3C37" w:rsidRDefault="006A3C37" w:rsidP="00E44C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6F2">
              <w:rPr>
                <w:rFonts w:ascii="Arial" w:hAnsi="Arial" w:cs="Arial"/>
                <w:b/>
                <w:sz w:val="24"/>
                <w:szCs w:val="24"/>
              </w:rPr>
              <w:t>Validation</w:t>
            </w:r>
          </w:p>
          <w:p w:rsidR="006A3C37" w:rsidRPr="00E006F2" w:rsidRDefault="006A3C37" w:rsidP="00E44C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</w:t>
            </w:r>
          </w:p>
        </w:tc>
      </w:tr>
      <w:tr w:rsidR="00DC63B2" w:rsidTr="00E44CCA">
        <w:trPr>
          <w:trHeight w:val="775"/>
        </w:trPr>
        <w:tc>
          <w:tcPr>
            <w:tcW w:w="8026" w:type="dxa"/>
            <w:vAlign w:val="center"/>
          </w:tcPr>
          <w:p w:rsidR="00DC63B2" w:rsidRDefault="00DC63B2" w:rsidP="00DC63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Relever les dimensions des différentes zones de la plateforme à l’aide du décamètre.</w:t>
            </w:r>
          </w:p>
        </w:tc>
        <w:tc>
          <w:tcPr>
            <w:tcW w:w="1230" w:type="dxa"/>
          </w:tcPr>
          <w:p w:rsidR="00DC63B2" w:rsidRDefault="00DC63B2" w:rsidP="00E44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DC63B2" w:rsidRDefault="00DC63B2" w:rsidP="00E44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3B2" w:rsidTr="00DC63B2">
        <w:trPr>
          <w:trHeight w:val="917"/>
        </w:trPr>
        <w:tc>
          <w:tcPr>
            <w:tcW w:w="8026" w:type="dxa"/>
            <w:vAlign w:val="center"/>
          </w:tcPr>
          <w:p w:rsidR="00DC63B2" w:rsidRDefault="00DC63B2" w:rsidP="00DC63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Relever les dimensions </w:t>
            </w:r>
            <w:r>
              <w:rPr>
                <w:rFonts w:ascii="Arial" w:hAnsi="Arial" w:cs="Arial"/>
                <w:sz w:val="24"/>
                <w:szCs w:val="24"/>
              </w:rPr>
              <w:t>et les positions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des </w:t>
            </w:r>
            <w:r>
              <w:rPr>
                <w:rFonts w:ascii="Arial" w:hAnsi="Arial" w:cs="Arial"/>
                <w:sz w:val="24"/>
                <w:szCs w:val="24"/>
              </w:rPr>
              <w:t xml:space="preserve">ouvertures et portes </w:t>
            </w:r>
            <w:r>
              <w:rPr>
                <w:rFonts w:ascii="Arial" w:hAnsi="Arial" w:cs="Arial"/>
                <w:sz w:val="24"/>
                <w:szCs w:val="24"/>
              </w:rPr>
              <w:t>à l’aide du décamètre.</w:t>
            </w:r>
          </w:p>
        </w:tc>
        <w:tc>
          <w:tcPr>
            <w:tcW w:w="1230" w:type="dxa"/>
          </w:tcPr>
          <w:p w:rsidR="00DC63B2" w:rsidRDefault="00DC63B2" w:rsidP="00E44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DC63B2" w:rsidRDefault="00DC63B2" w:rsidP="00E44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3B2" w:rsidTr="00DC63B2">
        <w:trPr>
          <w:trHeight w:val="973"/>
        </w:trPr>
        <w:tc>
          <w:tcPr>
            <w:tcW w:w="8026" w:type="dxa"/>
            <w:vAlign w:val="center"/>
          </w:tcPr>
          <w:p w:rsidR="00DC63B2" w:rsidRDefault="00DC63B2" w:rsidP="00DC63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Calculer les dimensions en appliquant l’échelle.</w:t>
            </w:r>
          </w:p>
          <w:p w:rsidR="00DC63B2" w:rsidRDefault="00DC63B2" w:rsidP="00E44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 m → 1 cm  ou  1/100</w:t>
            </w:r>
            <w:r w:rsidRPr="00DC63B2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230" w:type="dxa"/>
          </w:tcPr>
          <w:p w:rsidR="00DC63B2" w:rsidRDefault="00DC63B2" w:rsidP="00E44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DC63B2" w:rsidRDefault="00DC63B2" w:rsidP="00E44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3B2" w:rsidTr="00DC63B2">
        <w:trPr>
          <w:trHeight w:val="1338"/>
        </w:trPr>
        <w:tc>
          <w:tcPr>
            <w:tcW w:w="8026" w:type="dxa"/>
            <w:vAlign w:val="center"/>
          </w:tcPr>
          <w:p w:rsidR="00DC63B2" w:rsidRDefault="00DC63B2" w:rsidP="00DC63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Représenter schématiquement la plateforme sur une feuille A4 quadrillée.</w:t>
            </w:r>
          </w:p>
          <w:p w:rsidR="00DC63B2" w:rsidRDefault="00DC63B2" w:rsidP="00DC63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Chaque porte sera présentée de la manière suivante :</w:t>
            </w:r>
          </w:p>
          <w:p w:rsidR="00DC63B2" w:rsidRDefault="0000743D" w:rsidP="00DC63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group id="_x0000_s1035" style="position:absolute;margin-left:314pt;margin-top:6.1pt;width:28.5pt;height:42.7pt;z-index:251662336" coordorigin="7083,14217" coordsize="570,854">
                  <v:rect id="_x0000_s1032" style="position:absolute;left:7083;top:14217;width:570;height:854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3" type="#_x0000_t32" style="position:absolute;left:7083;top:14217;width:570;height:854" o:connectortype="straight"/>
                  <v:shape id="_x0000_s1034" type="#_x0000_t32" style="position:absolute;left:7083;top:14217;width:570;height:854;flip:y" o:connectortype="straight"/>
                </v:group>
              </w:pict>
            </w:r>
            <w:r w:rsidR="00DC63B2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group id="_x0000_s1026" style="position:absolute;margin-left:123.95pt;margin-top:2.75pt;width:28.05pt;height:46.05pt;rotation:270;z-index:251658240" coordorigin="19454,6169" coordsize="1044,1678">
                  <v:shape id="_x0000_s1027" type="#_x0000_t32" style="position:absolute;left:19454;top:6169;width:0;height:1678" o:connectortype="straight" strokecolor="white [3212]" strokeweight="4.5pt"/>
                  <v:shape id="_x0000_s1028" type="#_x0000_t32" style="position:absolute;left:19975;top:5648;width:1;height:1044;rotation:-90" o:connectortype="straight" strokeweight="2.25pt"/>
                  <v:shape id="_x0000_s1029" type="#_x0000_t32" style="position:absolute;left:19770;top:7530;width:1;height:634;rotation:-90;flip:y" o:connectortype="straight" strokeweight="2.25p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0" type="#_x0000_t19" style="position:absolute;left:19454;top:6171;width:1044;height:1054;flip:y" coordsize="21600,21584" adj="-5751749,,,21584" path="wr-21600,-16,21600,43184,842,,21600,21584nfewr-21600,-16,21600,43184,842,,21600,21584l,21584nsxe">
                    <v:path o:connectlocs="842,0;21600,21584;0,21584"/>
                  </v:shape>
                  <v:shape id="_x0000_s1031" type="#_x0000_t19" style="position:absolute;left:19468;top:7231;width:601;height:601" coordsize="21600,21584" adj="-5751749,,,21584" path="wr-21600,-16,21600,43184,842,,21600,21584nfewr-21600,-16,21600,43184,842,,21600,21584l,21584nsxe">
                    <v:path o:connectlocs="842,0;21600,21584;0,21584"/>
                  </v:shape>
                </v:group>
              </w:pict>
            </w:r>
          </w:p>
          <w:p w:rsidR="00DC63B2" w:rsidRDefault="00DC63B2" w:rsidP="00DC6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DC63B2" w:rsidRDefault="0000743D" w:rsidP="00DC63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Porte avec ouverture                      Porte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sectionnelle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DC63B2" w:rsidRDefault="00DC63B2" w:rsidP="00DC63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C63B2" w:rsidRDefault="00DC63B2" w:rsidP="00E44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DC63B2" w:rsidRDefault="00DC63B2" w:rsidP="00E44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3B2" w:rsidTr="00DC63B2">
        <w:trPr>
          <w:trHeight w:val="550"/>
        </w:trPr>
        <w:tc>
          <w:tcPr>
            <w:tcW w:w="8026" w:type="dxa"/>
            <w:vAlign w:val="center"/>
          </w:tcPr>
          <w:p w:rsidR="00DC63B2" w:rsidRDefault="00DC63B2" w:rsidP="00DC63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Calculer l’aire réelle de chaque zone en m².</w:t>
            </w:r>
          </w:p>
        </w:tc>
        <w:tc>
          <w:tcPr>
            <w:tcW w:w="1230" w:type="dxa"/>
          </w:tcPr>
          <w:p w:rsidR="00DC63B2" w:rsidRDefault="00DC63B2" w:rsidP="00E44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:rsidR="00DC63B2" w:rsidRDefault="00DC63B2" w:rsidP="00E44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06F2" w:rsidRPr="006A5B2E" w:rsidRDefault="00E006F2">
      <w:pPr>
        <w:rPr>
          <w:rFonts w:ascii="Arial" w:hAnsi="Arial" w:cs="Arial"/>
          <w:sz w:val="24"/>
          <w:szCs w:val="24"/>
        </w:rPr>
      </w:pPr>
    </w:p>
    <w:sectPr w:rsidR="00E006F2" w:rsidRPr="006A5B2E" w:rsidSect="006A5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5B2E"/>
    <w:rsid w:val="0000743D"/>
    <w:rsid w:val="0001511A"/>
    <w:rsid w:val="00543013"/>
    <w:rsid w:val="005E6536"/>
    <w:rsid w:val="006A3C37"/>
    <w:rsid w:val="006A5B2E"/>
    <w:rsid w:val="00A80A20"/>
    <w:rsid w:val="00DC63B2"/>
    <w:rsid w:val="00E0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arc" idref="#_x0000_s1030"/>
        <o:r id="V:Rule2" type="arc" idref="#_x0000_s1031"/>
        <o:r id="V:Rule3" type="connector" idref="#_x0000_s1028"/>
        <o:r id="V:Rule4" type="connector" idref="#_x0000_s1027"/>
        <o:r id="V:Rule5" type="connector" idref="#_x0000_s1029"/>
        <o:r id="V:Rule7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5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A5B2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fbenoit</dc:creator>
  <cp:lastModifiedBy>fbenoit</cp:lastModifiedBy>
  <cp:revision>3</cp:revision>
  <dcterms:created xsi:type="dcterms:W3CDTF">2019-10-02T09:30:00Z</dcterms:created>
  <dcterms:modified xsi:type="dcterms:W3CDTF">2019-10-02T10:03:00Z</dcterms:modified>
</cp:coreProperties>
</file>