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5" w:rsidRPr="00352822" w:rsidRDefault="00352822" w:rsidP="00510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Période</w:t>
      </w:r>
      <w:r w:rsidR="00510D85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Pr="00352822">
        <w:rPr>
          <w:rFonts w:ascii="Arial" w:hAnsi="Arial" w:cs="Arial"/>
          <w:b/>
          <w:sz w:val="28"/>
          <w:szCs w:val="28"/>
        </w:rPr>
        <w:t xml:space="preserve">  </w:t>
      </w:r>
      <w:r w:rsidRPr="00352822">
        <w:rPr>
          <w:rFonts w:ascii="Arial" w:hAnsi="Arial" w:cs="Arial"/>
          <w:b/>
        </w:rPr>
        <w:t>(semaine 37 à 42 : 6 heures)</w:t>
      </w:r>
    </w:p>
    <w:p w:rsidR="00A80A20" w:rsidRPr="0067225C" w:rsidRDefault="0067225C">
      <w:pPr>
        <w:rPr>
          <w:rFonts w:ascii="Arial" w:hAnsi="Arial" w:cs="Arial"/>
          <w:b/>
          <w:sz w:val="28"/>
          <w:szCs w:val="28"/>
          <w:u w:val="single"/>
        </w:rPr>
      </w:pPr>
      <w:r w:rsidRPr="0067225C">
        <w:rPr>
          <w:rFonts w:ascii="Arial" w:hAnsi="Arial" w:cs="Arial"/>
          <w:b/>
          <w:sz w:val="28"/>
          <w:szCs w:val="28"/>
          <w:u w:val="single"/>
        </w:rPr>
        <w:t>Palette :</w:t>
      </w:r>
    </w:p>
    <w:p w:rsidR="0067225C" w:rsidRPr="0067225C" w:rsidRDefault="0067225C" w:rsidP="006722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Mesure des dimensions et surface de formats différents</w:t>
      </w:r>
    </w:p>
    <w:p w:rsidR="0067225C" w:rsidRPr="0067225C" w:rsidRDefault="0067225C" w:rsidP="0067225C">
      <w:pPr>
        <w:ind w:firstLine="360"/>
        <w:rPr>
          <w:rFonts w:ascii="Arial" w:hAnsi="Arial" w:cs="Arial"/>
          <w:u w:val="single"/>
        </w:rPr>
      </w:pPr>
      <w:r w:rsidRPr="0067225C">
        <w:rPr>
          <w:rFonts w:ascii="Arial" w:hAnsi="Arial" w:cs="Arial"/>
          <w:u w:val="single"/>
        </w:rPr>
        <w:t xml:space="preserve">Objectifs : </w:t>
      </w:r>
    </w:p>
    <w:p w:rsidR="0067225C" w:rsidRDefault="0067225C" w:rsidP="0067225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Découvrir différents types de palette</w:t>
      </w:r>
    </w:p>
    <w:p w:rsidR="0067225C" w:rsidRPr="0067225C" w:rsidRDefault="0067225C" w:rsidP="0067225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utilisation du décamètre</w:t>
      </w:r>
    </w:p>
    <w:p w:rsidR="0067225C" w:rsidRDefault="0067225C" w:rsidP="0067225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convertir des longueurs et des aires</w:t>
      </w:r>
    </w:p>
    <w:p w:rsidR="00510D85" w:rsidRPr="00510D85" w:rsidRDefault="00510D85" w:rsidP="00510D85">
      <w:pPr>
        <w:pStyle w:val="Paragraphedeliste"/>
        <w:rPr>
          <w:rFonts w:ascii="Arial" w:hAnsi="Arial" w:cs="Arial"/>
        </w:rPr>
      </w:pPr>
    </w:p>
    <w:p w:rsidR="0067225C" w:rsidRDefault="0067225C" w:rsidP="006722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Représentation des palettes en appliquant différentes échelles</w:t>
      </w:r>
    </w:p>
    <w:p w:rsidR="0067225C" w:rsidRPr="0067225C" w:rsidRDefault="0067225C" w:rsidP="0067225C">
      <w:pPr>
        <w:ind w:left="360"/>
        <w:rPr>
          <w:rFonts w:ascii="Arial" w:hAnsi="Arial" w:cs="Arial"/>
          <w:u w:val="single"/>
        </w:rPr>
      </w:pPr>
      <w:r w:rsidRPr="0067225C">
        <w:rPr>
          <w:rFonts w:ascii="Arial" w:hAnsi="Arial" w:cs="Arial"/>
          <w:u w:val="single"/>
        </w:rPr>
        <w:t>Objectifs :</w:t>
      </w:r>
    </w:p>
    <w:p w:rsidR="0067225C" w:rsidRPr="0067225C" w:rsidRDefault="0067225C" w:rsidP="0067225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Maitriser la notion d’échelle</w:t>
      </w:r>
    </w:p>
    <w:p w:rsidR="0067225C" w:rsidRDefault="0067225C" w:rsidP="0067225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Utiliser la proportionnalité</w:t>
      </w:r>
    </w:p>
    <w:p w:rsidR="0067225C" w:rsidRDefault="0067225C" w:rsidP="0067225C">
      <w:pPr>
        <w:rPr>
          <w:rFonts w:ascii="Arial" w:hAnsi="Arial" w:cs="Arial"/>
        </w:rPr>
      </w:pPr>
    </w:p>
    <w:p w:rsidR="0067225C" w:rsidRPr="0067225C" w:rsidRDefault="0067225C" w:rsidP="0067225C">
      <w:pPr>
        <w:rPr>
          <w:rFonts w:ascii="Arial" w:hAnsi="Arial" w:cs="Arial"/>
          <w:b/>
          <w:sz w:val="28"/>
          <w:szCs w:val="28"/>
          <w:u w:val="single"/>
        </w:rPr>
      </w:pPr>
      <w:r w:rsidRPr="0067225C">
        <w:rPr>
          <w:rFonts w:ascii="Arial" w:hAnsi="Arial" w:cs="Arial"/>
          <w:b/>
          <w:sz w:val="28"/>
          <w:szCs w:val="28"/>
          <w:u w:val="single"/>
        </w:rPr>
        <w:t>Plan de la plateforme :</w:t>
      </w:r>
    </w:p>
    <w:p w:rsidR="0067225C" w:rsidRDefault="0067225C" w:rsidP="0067225C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Relever les dimensions de la plate forme</w:t>
      </w:r>
    </w:p>
    <w:p w:rsidR="00510D85" w:rsidRPr="0067225C" w:rsidRDefault="00510D85" w:rsidP="00510D85">
      <w:pPr>
        <w:ind w:firstLine="360"/>
        <w:rPr>
          <w:rFonts w:ascii="Arial" w:hAnsi="Arial" w:cs="Arial"/>
          <w:u w:val="single"/>
        </w:rPr>
      </w:pPr>
      <w:r w:rsidRPr="0067225C">
        <w:rPr>
          <w:rFonts w:ascii="Arial" w:hAnsi="Arial" w:cs="Arial"/>
          <w:u w:val="single"/>
        </w:rPr>
        <w:t xml:space="preserve">Objectifs : </w:t>
      </w:r>
    </w:p>
    <w:p w:rsidR="00510D85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Découvrir les différentes zones de la plateforme</w:t>
      </w:r>
    </w:p>
    <w:p w:rsidR="00510D85" w:rsidRPr="0067225C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utilisation du décamètre</w:t>
      </w:r>
    </w:p>
    <w:p w:rsidR="0067225C" w:rsidRDefault="00510D85" w:rsidP="0067225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convertir des longueurs</w:t>
      </w:r>
    </w:p>
    <w:p w:rsidR="00510D85" w:rsidRPr="00510D85" w:rsidRDefault="00510D85" w:rsidP="00510D85">
      <w:pPr>
        <w:pStyle w:val="Paragraphedeliste"/>
        <w:rPr>
          <w:rFonts w:ascii="Arial" w:hAnsi="Arial" w:cs="Arial"/>
        </w:rPr>
      </w:pPr>
    </w:p>
    <w:p w:rsidR="0067225C" w:rsidRPr="0067225C" w:rsidRDefault="0067225C" w:rsidP="0067225C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Construire le plan de la plate forme</w:t>
      </w:r>
    </w:p>
    <w:p w:rsidR="00510D85" w:rsidRPr="0067225C" w:rsidRDefault="00510D85" w:rsidP="00510D85">
      <w:pPr>
        <w:ind w:left="360"/>
        <w:rPr>
          <w:rFonts w:ascii="Arial" w:hAnsi="Arial" w:cs="Arial"/>
          <w:u w:val="single"/>
        </w:rPr>
      </w:pPr>
      <w:r w:rsidRPr="0067225C">
        <w:rPr>
          <w:rFonts w:ascii="Arial" w:hAnsi="Arial" w:cs="Arial"/>
          <w:u w:val="single"/>
        </w:rPr>
        <w:t>Objectifs :</w:t>
      </w:r>
    </w:p>
    <w:p w:rsidR="00510D85" w:rsidRPr="0067225C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Maitriser la notion d’échelle</w:t>
      </w:r>
    </w:p>
    <w:p w:rsidR="00510D85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Utiliser la proportionnalité</w:t>
      </w:r>
    </w:p>
    <w:p w:rsidR="0067225C" w:rsidRDefault="0067225C" w:rsidP="0067225C">
      <w:pPr>
        <w:rPr>
          <w:rFonts w:ascii="Arial" w:hAnsi="Arial" w:cs="Arial"/>
        </w:rPr>
      </w:pPr>
    </w:p>
    <w:p w:rsidR="0067225C" w:rsidRPr="0067225C" w:rsidRDefault="0067225C" w:rsidP="0067225C">
      <w:pPr>
        <w:rPr>
          <w:rFonts w:ascii="Arial" w:hAnsi="Arial" w:cs="Arial"/>
          <w:b/>
          <w:sz w:val="28"/>
          <w:szCs w:val="28"/>
          <w:u w:val="single"/>
        </w:rPr>
      </w:pPr>
      <w:r w:rsidRPr="0067225C">
        <w:rPr>
          <w:rFonts w:ascii="Arial" w:hAnsi="Arial" w:cs="Arial"/>
          <w:b/>
          <w:sz w:val="28"/>
          <w:szCs w:val="28"/>
          <w:u w:val="single"/>
        </w:rPr>
        <w:t>Plan du magasin :</w:t>
      </w:r>
    </w:p>
    <w:p w:rsidR="0067225C" w:rsidRDefault="0067225C" w:rsidP="0067225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Relever les positions des différentes zones</w:t>
      </w:r>
    </w:p>
    <w:p w:rsidR="00510D85" w:rsidRPr="0067225C" w:rsidRDefault="00510D85" w:rsidP="00510D85">
      <w:pPr>
        <w:ind w:firstLine="360"/>
        <w:rPr>
          <w:rFonts w:ascii="Arial" w:hAnsi="Arial" w:cs="Arial"/>
          <w:u w:val="single"/>
        </w:rPr>
      </w:pPr>
      <w:r w:rsidRPr="0067225C">
        <w:rPr>
          <w:rFonts w:ascii="Arial" w:hAnsi="Arial" w:cs="Arial"/>
          <w:u w:val="single"/>
        </w:rPr>
        <w:t xml:space="preserve">Objectifs : </w:t>
      </w:r>
    </w:p>
    <w:p w:rsidR="00510D85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Découvrir les différentes zones du magasin</w:t>
      </w:r>
    </w:p>
    <w:p w:rsidR="00510D85" w:rsidRPr="0067225C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7225C">
        <w:rPr>
          <w:rFonts w:ascii="Arial" w:hAnsi="Arial" w:cs="Arial"/>
        </w:rPr>
        <w:t>utilisation du décamètre</w:t>
      </w:r>
    </w:p>
    <w:p w:rsidR="00510D85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convertir des longueurs</w:t>
      </w:r>
    </w:p>
    <w:p w:rsidR="00510D85" w:rsidRPr="00510D85" w:rsidRDefault="00510D85" w:rsidP="00510D85">
      <w:pPr>
        <w:pStyle w:val="Paragraphedeliste"/>
        <w:rPr>
          <w:rFonts w:ascii="Arial" w:hAnsi="Arial" w:cs="Arial"/>
        </w:rPr>
      </w:pPr>
    </w:p>
    <w:p w:rsidR="0067225C" w:rsidRDefault="0067225C" w:rsidP="0067225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Reporter les différentes zones sur le plan fourni</w:t>
      </w:r>
    </w:p>
    <w:p w:rsidR="00510D85" w:rsidRPr="0067225C" w:rsidRDefault="00510D85" w:rsidP="00510D85">
      <w:pPr>
        <w:ind w:left="360"/>
        <w:rPr>
          <w:rFonts w:ascii="Arial" w:hAnsi="Arial" w:cs="Arial"/>
          <w:u w:val="single"/>
        </w:rPr>
      </w:pPr>
      <w:r w:rsidRPr="0067225C">
        <w:rPr>
          <w:rFonts w:ascii="Arial" w:hAnsi="Arial" w:cs="Arial"/>
          <w:u w:val="single"/>
        </w:rPr>
        <w:t>Objectifs :</w:t>
      </w:r>
    </w:p>
    <w:p w:rsidR="00510D85" w:rsidRPr="0067225C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Maitriser la notion d’échelle</w:t>
      </w:r>
    </w:p>
    <w:p w:rsidR="00510D85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Utiliser la proportionnalité</w:t>
      </w:r>
    </w:p>
    <w:p w:rsidR="00510D85" w:rsidRPr="00510D85" w:rsidRDefault="00510D85" w:rsidP="00510D85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 repérer sur un plan</w:t>
      </w:r>
    </w:p>
    <w:sectPr w:rsidR="00510D85" w:rsidRPr="00510D85" w:rsidSect="0051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BE"/>
    <w:multiLevelType w:val="hybridMultilevel"/>
    <w:tmpl w:val="A532E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524A"/>
    <w:multiLevelType w:val="hybridMultilevel"/>
    <w:tmpl w:val="4A90E1A6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02C57D3"/>
    <w:multiLevelType w:val="hybridMultilevel"/>
    <w:tmpl w:val="0A48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10FFC"/>
    <w:multiLevelType w:val="hybridMultilevel"/>
    <w:tmpl w:val="ED124F8A"/>
    <w:lvl w:ilvl="0" w:tplc="DE7E4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D5CC0"/>
    <w:multiLevelType w:val="hybridMultilevel"/>
    <w:tmpl w:val="73086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25C"/>
    <w:rsid w:val="00352822"/>
    <w:rsid w:val="00510D85"/>
    <w:rsid w:val="0067225C"/>
    <w:rsid w:val="00A80A20"/>
    <w:rsid w:val="00C7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83BE-E31F-4E24-AF0D-4FB8F1B2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fbenoit</dc:creator>
  <cp:lastModifiedBy>fbenoit</cp:lastModifiedBy>
  <cp:revision>3</cp:revision>
  <dcterms:created xsi:type="dcterms:W3CDTF">2019-07-05T08:44:00Z</dcterms:created>
  <dcterms:modified xsi:type="dcterms:W3CDTF">2019-07-05T09:02:00Z</dcterms:modified>
</cp:coreProperties>
</file>